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center" w:leader="none" w:pos="5040"/>
          <w:tab w:val="right" w:leader="none" w:pos="10080"/>
        </w:tabs>
        <w:jc w:val="center"/>
        <w:rPr>
          <w:rFonts w:ascii="Times New Roman" w:cs="Times New Roman" w:eastAsia="Times New Roman" w:hAnsi="Times New Roman"/>
          <w:color w:val="000080"/>
          <w:u w:val="single"/>
        </w:rPr>
      </w:pPr>
      <w:r w:rsidDel="00000000" w:rsidR="00000000" w:rsidRPr="00000000">
        <w:rPr>
          <w:rFonts w:ascii="Times New Roman" w:cs="Times New Roman" w:eastAsia="Times New Roman" w:hAnsi="Times New Roman"/>
          <w:sz w:val="32"/>
          <w:szCs w:val="32"/>
          <w:rtl w:val="0"/>
        </w:rPr>
        <w:t xml:space="preserve">Anthony L. Awtrey</w:t>
        <w:br w:type="textWrapping"/>
      </w:r>
      <w:r w:rsidDel="00000000" w:rsidR="00000000" w:rsidRPr="00000000">
        <w:rPr>
          <w:rFonts w:ascii="Times New Roman" w:cs="Times New Roman" w:eastAsia="Times New Roman" w:hAnsi="Times New Roman"/>
          <w:rtl w:val="0"/>
        </w:rPr>
        <w:t xml:space="preserve">16215 Birchwood Way</w:t>
        <w:br w:type="textWrapping"/>
        <w:t xml:space="preserve">Orlando, FL 32828</w:t>
        <w:br w:type="textWrapping"/>
        <w:t xml:space="preserve">(407) 437-1658</w:t>
        <w:br w:type="textWrapping"/>
      </w:r>
      <w:r w:rsidDel="00000000" w:rsidR="00000000" w:rsidRPr="00000000">
        <w:rPr>
          <w:rFonts w:ascii="Times New Roman" w:cs="Times New Roman" w:eastAsia="Times New Roman" w:hAnsi="Times New Roman"/>
          <w:color w:val="000080"/>
          <w:u w:val="single"/>
          <w:rtl w:val="0"/>
        </w:rPr>
        <w:t xml:space="preserve">tony@awtrey.com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want to help identify and resolve the</w:t>
      </w:r>
      <w:r w:rsidDel="00000000" w:rsidR="00000000" w:rsidRPr="00000000">
        <w:rPr>
          <w:b w:val="1"/>
          <w:rtl w:val="0"/>
        </w:rPr>
        <w:t xml:space="preserve"> most challenging</w:t>
      </w:r>
      <w:r w:rsidDel="00000000" w:rsidR="00000000" w:rsidRPr="00000000">
        <w:rPr>
          <w:rFonts w:ascii="Times New Roman" w:cs="Times New Roman" w:eastAsia="Times New Roman" w:hAnsi="Times New Roman"/>
          <w:b w:val="1"/>
          <w:rtl w:val="0"/>
        </w:rPr>
        <w:t xml:space="preserve"> technical problems </w:t>
      </w:r>
      <w:r w:rsidDel="00000000" w:rsidR="00000000" w:rsidRPr="00000000">
        <w:rPr>
          <w:b w:val="1"/>
          <w:rtl w:val="0"/>
        </w:rPr>
        <w:t xml:space="preserve">facing government agencies, contractors, and information technology departments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over 25 years of industry experience in information technology design, implementation, and support. I am now the Chief Technology Officer of H3T, LLC, a technology consultancy based in Orlando, Florida.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a Certified Information Systems Security Professional (CISSP) and CyberAB Registered Practitioner. This qualifies me to assist companies in meeting Cybersecurity Maturity Model Certification (CMMC) standards to protect controlled unclassified information (CUI) and federal contract information (FCI) in the Department of Defence (DoD) supply chain.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greatest strength is troubleshooting complex operating systems, software, and network issues. I have been using Linux and other Open Source since 1993 and have regularly deployed and maintained Microsoft products and commercial Unix systems throughout my career. Other key strengths include leadership and support for software development operations by deploying and managing software version control, feature/issue tracking, and automating software builds.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hold a current Secret security clearance.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Rhodes+Brito Architects</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i w:val="1"/>
          <w:rtl w:val="0"/>
        </w:rPr>
        <w:t xml:space="preserve">2019 – 2024</w:t>
      </w:r>
      <w:r w:rsidDel="00000000" w:rsidR="00000000" w:rsidRPr="00000000">
        <w:rPr>
          <w:rFonts w:ascii="Times New Roman" w:cs="Times New Roman" w:eastAsia="Times New Roman" w:hAnsi="Times New Roman"/>
          <w:rtl w:val="0"/>
        </w:rPr>
        <w:tab/>
        <w:t xml:space="preserve">Project Coordinator III / Energy Coordinator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IT support, project coordination, and utility billing for the Technical Range Architecture Engineering Services (TRACES) at Cape Canaveral Space Force Station. I assisted with the CMMC evaluation process for the company’s multiple locations. I used a systems engineering approach to update the utility billing process to reduce the complexity and time spent performing monthly billing. The process involved over 50 monthly invoices, 800 meter reads from manual and automated sources, and 20 utility reports. After collecting the data, it had to be processed for reporting to the Finance Manager, the Energy Manager, and the Air Force Civil Engineer Center (AFCEC). This process involved creating advanced Excel spreadsheets, custom scripts, and detailed documentation.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H3T, LLC</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i w:val="1"/>
          <w:rtl w:val="0"/>
        </w:rPr>
        <w:t xml:space="preserve">2015 – Present</w:t>
      </w:r>
      <w:r w:rsidDel="00000000" w:rsidR="00000000" w:rsidRPr="00000000">
        <w:rPr>
          <w:rFonts w:ascii="Times New Roman" w:cs="Times New Roman" w:eastAsia="Times New Roman" w:hAnsi="Times New Roman"/>
          <w:rtl w:val="0"/>
        </w:rPr>
        <w:tab/>
        <w:t xml:space="preserve">Chief Technology Officer</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ind w:left="7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consulting services focusing on cybersecurity, technology consulting, software development, systems engineering, and audio/video engineering. Major projects include a technology refresh for a 1500-member church over a 9-acre campus, developing technical proposals for government contracts, and creating specialized tools for the publishing and education industry.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KEYW Corporation</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i w:val="1"/>
          <w:rtl w:val="0"/>
        </w:rPr>
        <w:t xml:space="preserve">2013 – 2015</w:t>
      </w:r>
      <w:r w:rsidDel="00000000" w:rsidR="00000000" w:rsidRPr="00000000">
        <w:rPr>
          <w:rFonts w:ascii="Times New Roman" w:cs="Times New Roman" w:eastAsia="Times New Roman" w:hAnsi="Times New Roman"/>
          <w:rtl w:val="0"/>
        </w:rPr>
        <w:tab/>
        <w:t xml:space="preserve">Chief Scientist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ind w:left="7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Performed research and development for critical features in company product lines and documented research in formal white papers. I worked with corporate technical teams to evaluate and resolve issues impeding the development and release of several products. Wrote plain language reports for upper management to characterize the technical problems and priorities in the product development teams. This led to faster development and better quality products while managing expectations with management.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IDEAL Technology Corporation</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rtl w:val="0"/>
        </w:rPr>
        <w:t xml:space="preserve">2001 – 2013</w:t>
      </w:r>
      <w:r w:rsidDel="00000000" w:rsidR="00000000" w:rsidRPr="00000000">
        <w:rPr>
          <w:rFonts w:ascii="Times New Roman" w:cs="Times New Roman" w:eastAsia="Times New Roman" w:hAnsi="Times New Roman"/>
          <w:rtl w:val="0"/>
        </w:rPr>
        <w:tab/>
        <w:t xml:space="preserve">Chief Technology Officer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ind w:left="7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provided consulting services, product development, and engineering expertise to grow the business until it was acquired by KEYW Corporation in 2013. In 2002, I wrote a funded research study for PEO STRI valued at $300K. During 2003-2006, I provided networking support for the IEEE 802 LAN/MAN Standards Committee plenary and interim sessions. In 2006, we were awarded a Small Business Innovative Research (SBIR) contract to develop a field-portable digital forensic system called STRIKE. I was the principal designer and led the development team for STRIKE. Jacobs Engineering is still selling this product.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Anthony Awtrey Consulting</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i w:val="1"/>
          <w:rtl w:val="0"/>
        </w:rPr>
        <w:t xml:space="preserve">1998 – 2001</w:t>
      </w:r>
      <w:r w:rsidDel="00000000" w:rsidR="00000000" w:rsidRPr="00000000">
        <w:rPr>
          <w:rFonts w:ascii="Times New Roman" w:cs="Times New Roman" w:eastAsia="Times New Roman" w:hAnsi="Times New Roman"/>
          <w:rtl w:val="0"/>
        </w:rPr>
        <w:tab/>
        <w:t xml:space="preserve">Consultant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ind w:left="7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Started Anthony Awtrey Consulting as a sole proprietorship in July 1998 and ran it profitably for three years. Merged with I.D.E.A.L. Technology Corporation in March 2001. Involved in operations, business development, technology consulting, and customer infrastructure implementation.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befor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Notable Activities and Achievements</w:t>
      </w:r>
    </w:p>
    <w:p w:rsidR="00000000" w:rsidDel="00000000" w:rsidP="00000000" w:rsidRDefault="00000000" w:rsidRPr="00000000" w14:paraId="00000012">
      <w:pPr>
        <w:numPr>
          <w:ilvl w:val="0"/>
          <w:numId w:val="1"/>
        </w:numPr>
        <w:tabs>
          <w:tab w:val="left" w:leader="none" w:pos="0"/>
          <w:tab w:val="center" w:leader="none" w:pos="5040"/>
          <w:tab w:val="right" w:leader="none" w:pos="10080"/>
        </w:tabs>
        <w:spacing w:after="0" w:afterAutospacing="0" w:line="276" w:lineRule="auto"/>
        <w:ind w:left="720" w:hanging="360"/>
        <w:rPr>
          <w:rFonts w:ascii="Times New Roman" w:cs="Times New Roman" w:eastAsia="Times New Roman" w:hAnsi="Times New Roman"/>
          <w:u w:val="none"/>
        </w:rPr>
      </w:pPr>
      <w:r w:rsidDel="00000000" w:rsidR="00000000" w:rsidRPr="00000000">
        <w:rPr>
          <w:rtl w:val="0"/>
        </w:rPr>
        <w:t xml:space="preserve">Awarded the ISC2 Certified Information Systems Security Professional (CISSP) in 2024.</w:t>
      </w:r>
    </w:p>
    <w:p w:rsidR="00000000" w:rsidDel="00000000" w:rsidP="00000000" w:rsidRDefault="00000000" w:rsidRPr="00000000" w14:paraId="00000013">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Joined the Society of American Military Engineers (SAME) in 2024.</w:t>
      </w:r>
      <w:r w:rsidDel="00000000" w:rsidR="00000000" w:rsidRPr="00000000">
        <w:rPr>
          <w:rtl w:val="0"/>
        </w:rPr>
      </w:r>
    </w:p>
    <w:p w:rsidR="00000000" w:rsidDel="00000000" w:rsidP="00000000" w:rsidRDefault="00000000" w:rsidRPr="00000000" w14:paraId="00000014">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Awarded the CyberAB Registered Practitioner certification in 2022.</w:t>
      </w:r>
    </w:p>
    <w:p w:rsidR="00000000" w:rsidDel="00000000" w:rsidP="00000000" w:rsidRDefault="00000000" w:rsidRPr="00000000" w14:paraId="00000015">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Received numerous awards for technical excellence and customer focus from employers and technical committees.</w:t>
      </w:r>
      <w:r w:rsidDel="00000000" w:rsidR="00000000" w:rsidRPr="00000000">
        <w:rPr>
          <w:rtl w:val="0"/>
        </w:rPr>
      </w:r>
    </w:p>
    <w:p w:rsidR="00000000" w:rsidDel="00000000" w:rsidP="00000000" w:rsidRDefault="00000000" w:rsidRPr="00000000" w14:paraId="00000016">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Advanced to Senior Member in the IEEE for recognition of career achievements in November 2013.</w:t>
      </w:r>
      <w:r w:rsidDel="00000000" w:rsidR="00000000" w:rsidRPr="00000000">
        <w:rPr>
          <w:rtl w:val="0"/>
        </w:rPr>
      </w:r>
    </w:p>
    <w:p w:rsidR="00000000" w:rsidDel="00000000" w:rsidP="00000000" w:rsidRDefault="00000000" w:rsidRPr="00000000" w14:paraId="00000017">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Awarded a patent for “Data storage module comprising multiple storage medium components.” Patent number 20110085294 issued Apr 14, 2011.</w:t>
      </w:r>
      <w:r w:rsidDel="00000000" w:rsidR="00000000" w:rsidRPr="00000000">
        <w:rPr>
          <w:rtl w:val="0"/>
        </w:rPr>
      </w:r>
    </w:p>
    <w:p w:rsidR="00000000" w:rsidDel="00000000" w:rsidP="00000000" w:rsidRDefault="00000000" w:rsidRPr="00000000" w14:paraId="00000018">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I joined the Linux Foundation as an individual member in 2010 and remain a member.</w:t>
      </w:r>
    </w:p>
    <w:p w:rsidR="00000000" w:rsidDel="00000000" w:rsidP="00000000" w:rsidRDefault="00000000" w:rsidRPr="00000000" w14:paraId="00000019">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Granted a Secret security clearance by the United States Department of Defense.</w:t>
      </w:r>
    </w:p>
    <w:p w:rsidR="00000000" w:rsidDel="00000000" w:rsidP="00000000" w:rsidRDefault="00000000" w:rsidRPr="00000000" w14:paraId="0000001A">
      <w:pPr>
        <w:numPr>
          <w:ilvl w:val="0"/>
          <w:numId w:val="1"/>
        </w:numPr>
        <w:tabs>
          <w:tab w:val="left" w:leader="none" w:pos="0"/>
          <w:tab w:val="center" w:leader="none" w:pos="5040"/>
          <w:tab w:val="right" w:leader="none" w:pos="10080"/>
        </w:tabs>
        <w:spacing w:after="0" w:afterAutospacing="0" w:before="0" w:beforeAutospacing="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Quoted over 100 times in the computer industry trade press.</w:t>
      </w:r>
    </w:p>
    <w:p w:rsidR="00000000" w:rsidDel="00000000" w:rsidP="00000000" w:rsidRDefault="00000000" w:rsidRPr="00000000" w14:paraId="0000001B">
      <w:pPr>
        <w:numPr>
          <w:ilvl w:val="0"/>
          <w:numId w:val="1"/>
        </w:numPr>
        <w:tabs>
          <w:tab w:val="left" w:leader="none" w:pos="0"/>
          <w:tab w:val="center" w:leader="none" w:pos="5040"/>
          <w:tab w:val="right" w:leader="none" w:pos="10080"/>
        </w:tabs>
        <w:spacing w:after="0" w:afterAutospacing="0" w:before="0" w:beforeAutospacing="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regular speaker at industry trade shows and conferences.</w:t>
      </w:r>
    </w:p>
    <w:p w:rsidR="00000000" w:rsidDel="00000000" w:rsidP="00000000" w:rsidRDefault="00000000" w:rsidRPr="00000000" w14:paraId="0000001C">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Featured in a cover story on Computer Reseller News about IDEAL Technology Corporation in August 2002.</w:t>
      </w:r>
    </w:p>
    <w:p w:rsidR="00000000" w:rsidDel="00000000" w:rsidP="00000000" w:rsidRDefault="00000000" w:rsidRPr="00000000" w14:paraId="0000001D">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Assisted in developing the Linux Professional Institute Certification curriculum and tests for LPIC-1 and LPIC-2 from 2001 – 2002 and was one of the earliest engineers certified.</w:t>
      </w:r>
    </w:p>
    <w:p w:rsidR="00000000" w:rsidDel="00000000" w:rsidP="00000000" w:rsidRDefault="00000000" w:rsidRPr="00000000" w14:paraId="0000001E">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Awarded Cisco Certified Network Associate (CCNA) in 1999.</w:t>
      </w:r>
    </w:p>
    <w:p w:rsidR="00000000" w:rsidDel="00000000" w:rsidP="00000000" w:rsidRDefault="00000000" w:rsidRPr="00000000" w14:paraId="0000001F">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Awarded Microsoft Certified System Engineer (MCSE) from 1997 – 2001.</w:t>
      </w:r>
    </w:p>
    <w:p w:rsidR="00000000" w:rsidDel="00000000" w:rsidP="00000000" w:rsidRDefault="00000000" w:rsidRPr="00000000" w14:paraId="00000020">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Chartered Melbourne Linux User Group, Inc. and was chairman from 1998 – 2003.</w:t>
      </w:r>
    </w:p>
    <w:p w:rsidR="00000000" w:rsidDel="00000000" w:rsidP="00000000" w:rsidRDefault="00000000" w:rsidRPr="00000000" w14:paraId="00000021">
      <w:pPr>
        <w:numPr>
          <w:ilvl w:val="0"/>
          <w:numId w:val="1"/>
        </w:numPr>
        <w:tabs>
          <w:tab w:val="left" w:leader="none" w:pos="0"/>
          <w:tab w:val="center" w:leader="none" w:pos="5040"/>
          <w:tab w:val="right" w:leader="none" w:pos="10080"/>
        </w:tabs>
        <w:spacing w:after="0" w:afterAutospacing="0" w:before="0" w:beforeAutospacing="0" w:line="276" w:lineRule="auto"/>
        <w:ind w:left="720" w:hanging="360"/>
      </w:pPr>
      <w:r w:rsidDel="00000000" w:rsidR="00000000" w:rsidRPr="00000000">
        <w:rPr>
          <w:rtl w:val="0"/>
        </w:rPr>
        <w:t xml:space="preserve">Joined the Institute of Electrical and Electronics Engineers (IEEE) in 1997</w:t>
      </w:r>
      <w:r w:rsidDel="00000000" w:rsidR="00000000" w:rsidRPr="00000000">
        <w:rPr>
          <w:rtl w:val="0"/>
        </w:rPr>
      </w:r>
    </w:p>
    <w:p w:rsidR="00000000" w:rsidDel="00000000" w:rsidP="00000000" w:rsidRDefault="00000000" w:rsidRPr="00000000" w14:paraId="00000022">
      <w:pPr>
        <w:numPr>
          <w:ilvl w:val="0"/>
          <w:numId w:val="1"/>
        </w:numPr>
        <w:tabs>
          <w:tab w:val="left" w:leader="none" w:pos="0"/>
          <w:tab w:val="center" w:leader="none" w:pos="5040"/>
          <w:tab w:val="right" w:leader="none" w:pos="10080"/>
        </w:tabs>
        <w:spacing w:before="0" w:beforeAutospacing="0" w:line="276" w:lineRule="auto"/>
        <w:ind w:left="720" w:hanging="360"/>
      </w:pPr>
      <w:r w:rsidDel="00000000" w:rsidR="00000000" w:rsidRPr="00000000">
        <w:rPr>
          <w:rtl w:val="0"/>
        </w:rPr>
        <w:t xml:space="preserve">Became involved in Linux support and advocacy in 1993.</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References are available upon request.</w:t>
      </w:r>
    </w:p>
    <w:sectPr>
      <w:footerReference r:id="rId6" w:type="default"/>
      <w:pgSz w:h="15840" w:w="12240" w:orient="portrait"/>
      <w:pgMar w:bottom="720" w:top="864" w:left="1080" w:right="108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Bdr>
          <w:top w:color="auto" w:space="0" w:sz="0" w:val="none"/>
          <w:left w:color="auto" w:space="0" w:sz="0" w:val="none"/>
          <w:bottom w:color="auto" w:space="0" w:sz="0" w:val="none"/>
          <w:right w:color="auto" w:space="0" w:sz="0" w:val="none"/>
          <w:between w:color="auto" w:space="0" w:sz="0" w:val="none"/>
        </w:pBdr>
        <w:tabs>
          <w:tab w:val="left" w:leader="none" w:pos="0"/>
          <w:tab w:val="center" w:leader="none" w:pos="5040"/>
          <w:tab w:val="right" w:leader="none" w:pos="10080"/>
        </w:tabs>
        <w:spacing w:after="80"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